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CD" w:rsidRPr="006979CD" w:rsidRDefault="00B016DF" w:rsidP="006979C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FF0000"/>
          <w:sz w:val="24"/>
          <w:szCs w:val="24"/>
          <w:u w:val="single"/>
        </w:rPr>
      </w:pPr>
      <w:r w:rsidRPr="00B016DF">
        <w:rPr>
          <w:rFonts w:ascii="inherit" w:eastAsia="Times New Roman" w:hAnsi="inherit" w:cs="Times New Roman"/>
          <w:b/>
          <w:bCs/>
          <w:color w:val="FF0000"/>
          <w:sz w:val="49"/>
          <w:szCs w:val="49"/>
          <w:u w:val="single"/>
          <w:bdr w:val="none" w:sz="0" w:space="0" w:color="auto" w:frame="1"/>
        </w:rPr>
        <w:t xml:space="preserve">ADMISSION </w:t>
      </w:r>
      <w:r w:rsidR="00FB122F">
        <w:rPr>
          <w:rFonts w:ascii="inherit" w:eastAsia="Times New Roman" w:hAnsi="inherit" w:cs="Times New Roman"/>
          <w:b/>
          <w:bCs/>
          <w:color w:val="FF0000"/>
          <w:sz w:val="49"/>
          <w:szCs w:val="49"/>
          <w:u w:val="single"/>
          <w:bdr w:val="none" w:sz="0" w:space="0" w:color="auto" w:frame="1"/>
        </w:rPr>
        <w:t>GUIDELINES</w:t>
      </w:r>
      <w:r w:rsidRPr="00B016DF">
        <w:rPr>
          <w:rFonts w:ascii="inherit" w:eastAsia="Times New Roman" w:hAnsi="inherit" w:cs="Times New Roman"/>
          <w:b/>
          <w:bCs/>
          <w:color w:val="FF0000"/>
          <w:sz w:val="49"/>
          <w:szCs w:val="49"/>
          <w:u w:val="single"/>
          <w:bdr w:val="none" w:sz="0" w:space="0" w:color="auto" w:frame="1"/>
        </w:rPr>
        <w:t xml:space="preserve"> FOR THE SESSION 2020-</w:t>
      </w:r>
      <w:r w:rsidR="006979CD" w:rsidRPr="006979CD">
        <w:rPr>
          <w:rFonts w:ascii="inherit" w:eastAsia="Times New Roman" w:hAnsi="inherit" w:cs="Times New Roman"/>
          <w:b/>
          <w:bCs/>
          <w:color w:val="FF0000"/>
          <w:sz w:val="49"/>
          <w:szCs w:val="49"/>
          <w:u w:val="single"/>
          <w:bdr w:val="none" w:sz="0" w:space="0" w:color="auto" w:frame="1"/>
        </w:rPr>
        <w:t>21</w:t>
      </w:r>
    </w:p>
    <w:p w:rsidR="006979CD" w:rsidRPr="006979CD" w:rsidRDefault="006979CD" w:rsidP="006979CD">
      <w:pPr>
        <w:shd w:val="clear" w:color="auto" w:fill="FFFFFF"/>
        <w:spacing w:after="0" w:line="3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6979C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6979CD" w:rsidRPr="006979CD" w:rsidRDefault="006979CD" w:rsidP="006979CD">
      <w:pPr>
        <w:shd w:val="clear" w:color="auto" w:fill="FFFFFF"/>
        <w:spacing w:after="0" w:line="388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1. The online admission form and prospectus are available in the </w:t>
      </w:r>
      <w:r w:rsidR="00DE430E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Khagarijan</w:t>
      </w:r>
      <w:r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 College website </w:t>
      </w:r>
      <w:hyperlink r:id="rId5" w:history="1">
        <w:r w:rsidR="00DE430E" w:rsidRPr="00EA052C">
          <w:rPr>
            <w:rStyle w:val="Hyperlink"/>
            <w:rFonts w:ascii="inherit" w:eastAsia="Times New Roman" w:hAnsi="inherit" w:cs="Arial"/>
            <w:b/>
            <w:bCs/>
            <w:sz w:val="24"/>
            <w:szCs w:val="24"/>
          </w:rPr>
          <w:t>www.khagarijancollege.co.in</w:t>
        </w:r>
      </w:hyperlink>
      <w:r w:rsidR="00DE430E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 from </w:t>
      </w:r>
      <w:r w:rsidR="0012162F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dated </w:t>
      </w:r>
      <w:r w:rsidR="00DE430E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26</w:t>
      </w:r>
      <w:r w:rsidR="0012162F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/06/2020. </w:t>
      </w:r>
      <w:r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Prospective students are advised to go through the college website for access to online forms, prospectus and other informations.</w:t>
      </w:r>
    </w:p>
    <w:p w:rsidR="006979CD" w:rsidRPr="006979CD" w:rsidRDefault="00DE430E" w:rsidP="006979CD">
      <w:pPr>
        <w:shd w:val="clear" w:color="auto" w:fill="FFFFFF"/>
        <w:spacing w:after="0" w:line="388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2</w:t>
      </w:r>
      <w:r w:rsidR="006979CD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. </w:t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 </w:t>
      </w:r>
      <w:r w:rsidR="006979CD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All admission will be purely on the basis of merit and the reservation will be made as per Govt. rules.</w:t>
      </w:r>
    </w:p>
    <w:p w:rsidR="006979CD" w:rsidRPr="006979CD" w:rsidRDefault="00DE430E" w:rsidP="006979CD">
      <w:pPr>
        <w:shd w:val="clear" w:color="auto" w:fill="FFFFFF"/>
        <w:spacing w:after="0" w:line="388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3</w:t>
      </w:r>
      <w:r w:rsidR="006979CD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. Admission will be held on Fee Waiver Scheme of Govt. of Assam for Assam domicile students </w:t>
      </w:r>
      <w:r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only. The</w:t>
      </w:r>
      <w:r w:rsidR="006979CD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 students must furnish any one of following supporting documents to prove their domicile of Assam like –Voter Identity Card of Self or Parent/NRC of Self or Parent /ADHAR Card of Self or Parent/ BPL Card of family/Birth Certificate issued by Registrar of Birth and Death/Pass Port of Self</w:t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 </w:t>
      </w:r>
      <w:r w:rsidR="006979CD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or Parent.</w:t>
      </w:r>
    </w:p>
    <w:p w:rsidR="006979CD" w:rsidRPr="006979CD" w:rsidRDefault="00DE430E" w:rsidP="006979CD">
      <w:pPr>
        <w:shd w:val="clear" w:color="auto" w:fill="FFFFFF"/>
        <w:spacing w:after="0" w:line="388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4. The candidate</w:t>
      </w:r>
      <w:r w:rsidR="006979CD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 must upload </w:t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his/her </w:t>
      </w:r>
      <w:r w:rsidR="006979CD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relevant authentic documents at the time of online form fill-up</w:t>
      </w:r>
      <w:r w:rsidRPr="00DE430E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 </w:t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if </w:t>
      </w:r>
      <w:r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willing to apply under extracurricular activities quota</w:t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.</w:t>
      </w:r>
    </w:p>
    <w:p w:rsidR="006979CD" w:rsidRPr="006979CD" w:rsidRDefault="00DE430E" w:rsidP="006979CD">
      <w:pPr>
        <w:shd w:val="clear" w:color="auto" w:fill="FFFFFF"/>
        <w:spacing w:after="0" w:line="388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5</w:t>
      </w:r>
      <w:r w:rsidR="006979CD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. In case of ST, SC &amp; OBC candidates, the cast</w:t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e</w:t>
      </w:r>
      <w:r w:rsidR="006979CD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 certificates to be uploaded must be duly signed by the Deputy Commissioner or the persons </w:t>
      </w:r>
      <w:r w:rsidR="002C64F4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authorized</w:t>
      </w:r>
      <w:r w:rsidR="006979CD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 by him.</w:t>
      </w:r>
    </w:p>
    <w:p w:rsidR="006979CD" w:rsidRDefault="00093FE4" w:rsidP="006979CD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7</w:t>
      </w:r>
      <w:r w:rsidR="006979CD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. Selection of Honours will be done on the basis of the total marks obtained in the last examination subject to availability of seats in the subject.</w:t>
      </w:r>
    </w:p>
    <w:p w:rsidR="006979CD" w:rsidRPr="006979CD" w:rsidRDefault="00093FE4" w:rsidP="006979CD">
      <w:pPr>
        <w:shd w:val="clear" w:color="auto" w:fill="FFFFFF"/>
        <w:spacing w:after="0" w:line="388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8</w:t>
      </w:r>
      <w:r w:rsidR="00DE430E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. Gap certificate from the Principal of the institution last attended to be uploaded</w:t>
      </w:r>
      <w:r w:rsidR="00B016DF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/submitted </w:t>
      </w:r>
      <w:r w:rsidR="00B016DF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for</w:t>
      </w:r>
      <w:r w:rsidR="00DE430E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 admission of concerned students.</w:t>
      </w:r>
    </w:p>
    <w:p w:rsidR="006979CD" w:rsidRDefault="00093FE4" w:rsidP="006979CD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9</w:t>
      </w:r>
      <w:r w:rsidR="00DE430E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. No</w:t>
      </w:r>
      <w:r w:rsidR="006979CD" w:rsidRPr="006979CD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 xml:space="preserve"> claim for admission will be entertained after the date of admission.</w:t>
      </w:r>
    </w:p>
    <w:p w:rsidR="00B016DF" w:rsidRDefault="00B016DF" w:rsidP="006979CD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</w:p>
    <w:p w:rsidR="00B016DF" w:rsidRPr="00B016DF" w:rsidRDefault="00FB122F" w:rsidP="00B016DF">
      <w:pPr>
        <w:shd w:val="clear" w:color="auto" w:fill="FFFFFF"/>
        <w:spacing w:after="0" w:line="3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SCANNED </w:t>
      </w:r>
      <w:r w:rsidR="00B016DF" w:rsidRPr="00B016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DOCUMENTS TO BE UPLOADED DURING ONLINE APPLICATION</w:t>
      </w:r>
    </w:p>
    <w:p w:rsidR="00B016DF" w:rsidRPr="00B016DF" w:rsidRDefault="00B016DF" w:rsidP="00B016DF">
      <w:pPr>
        <w:shd w:val="clear" w:color="auto" w:fill="FFFFFF"/>
        <w:spacing w:after="0" w:line="388" w:lineRule="atLeast"/>
        <w:textAlignment w:val="baseline"/>
        <w:rPr>
          <w:rFonts w:ascii="inherit" w:eastAsia="Times New Roman" w:hAnsi="inherit" w:cs="Arial"/>
          <w:b/>
          <w:bCs/>
          <w:color w:val="FF0000"/>
          <w:sz w:val="24"/>
          <w:szCs w:val="24"/>
        </w:rPr>
      </w:pPr>
      <w:r w:rsidRPr="00B016DF">
        <w:rPr>
          <w:rFonts w:ascii="inherit" w:eastAsia="Times New Roman" w:hAnsi="inherit" w:cs="Arial"/>
          <w:b/>
          <w:bCs/>
          <w:color w:val="FF0000"/>
          <w:sz w:val="24"/>
          <w:szCs w:val="24"/>
        </w:rPr>
        <w:t>1. Last examination Certificate</w:t>
      </w:r>
      <w:r w:rsidRPr="00B016DF">
        <w:rPr>
          <w:rFonts w:ascii="inherit" w:eastAsia="Times New Roman" w:hAnsi="inherit" w:cs="Arial"/>
          <w:b/>
          <w:bCs/>
          <w:color w:val="FF0000"/>
          <w:sz w:val="24"/>
          <w:szCs w:val="24"/>
        </w:rPr>
        <w:tab/>
      </w:r>
    </w:p>
    <w:p w:rsidR="00B016DF" w:rsidRPr="00B016DF" w:rsidRDefault="00B016DF" w:rsidP="00B016DF">
      <w:pPr>
        <w:shd w:val="clear" w:color="auto" w:fill="FFFFFF"/>
        <w:spacing w:after="0" w:line="388" w:lineRule="atLeast"/>
        <w:textAlignment w:val="baseline"/>
        <w:rPr>
          <w:rFonts w:ascii="inherit" w:eastAsia="Times New Roman" w:hAnsi="inherit" w:cs="Arial"/>
          <w:b/>
          <w:bCs/>
          <w:color w:val="FF0000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FF0000"/>
          <w:sz w:val="24"/>
          <w:szCs w:val="24"/>
        </w:rPr>
        <w:t>2. Marksheet</w:t>
      </w:r>
    </w:p>
    <w:p w:rsidR="00B016DF" w:rsidRPr="00B016DF" w:rsidRDefault="00B016DF" w:rsidP="00B016DF">
      <w:pPr>
        <w:shd w:val="clear" w:color="auto" w:fill="FFFFFF"/>
        <w:spacing w:after="0" w:line="388" w:lineRule="atLeast"/>
        <w:textAlignment w:val="baseline"/>
        <w:rPr>
          <w:rFonts w:ascii="inherit" w:eastAsia="Times New Roman" w:hAnsi="inherit" w:cs="Arial"/>
          <w:b/>
          <w:bCs/>
          <w:color w:val="FF0000"/>
          <w:sz w:val="24"/>
          <w:szCs w:val="24"/>
        </w:rPr>
      </w:pPr>
      <w:r w:rsidRPr="00B016DF">
        <w:rPr>
          <w:rFonts w:ascii="inherit" w:eastAsia="Times New Roman" w:hAnsi="inherit" w:cs="Arial"/>
          <w:b/>
          <w:bCs/>
          <w:color w:val="FF0000"/>
          <w:sz w:val="24"/>
          <w:szCs w:val="24"/>
        </w:rPr>
        <w:t>3. Caste Certificate</w:t>
      </w:r>
    </w:p>
    <w:p w:rsidR="00B016DF" w:rsidRPr="00B016DF" w:rsidRDefault="00B016DF" w:rsidP="00B016DF">
      <w:pPr>
        <w:shd w:val="clear" w:color="auto" w:fill="FFFFFF"/>
        <w:spacing w:after="0" w:line="388" w:lineRule="atLeast"/>
        <w:textAlignment w:val="baseline"/>
        <w:rPr>
          <w:rFonts w:ascii="inherit" w:eastAsia="Times New Roman" w:hAnsi="inherit" w:cs="Arial"/>
          <w:b/>
          <w:bCs/>
          <w:color w:val="FF0000"/>
          <w:sz w:val="24"/>
          <w:szCs w:val="24"/>
        </w:rPr>
      </w:pPr>
      <w:r w:rsidRPr="00B016DF">
        <w:rPr>
          <w:rFonts w:ascii="inherit" w:eastAsia="Times New Roman" w:hAnsi="inherit" w:cs="Arial"/>
          <w:b/>
          <w:bCs/>
          <w:color w:val="FF0000"/>
          <w:sz w:val="24"/>
          <w:szCs w:val="24"/>
        </w:rPr>
        <w:t>4. Income Certificate</w:t>
      </w:r>
      <w:r>
        <w:rPr>
          <w:rFonts w:ascii="inherit" w:eastAsia="Times New Roman" w:hAnsi="inherit" w:cs="Arial"/>
          <w:b/>
          <w:bCs/>
          <w:color w:val="FF0000"/>
          <w:sz w:val="24"/>
          <w:szCs w:val="24"/>
        </w:rPr>
        <w:t xml:space="preserve"> if available</w:t>
      </w:r>
    </w:p>
    <w:p w:rsidR="00B016DF" w:rsidRPr="00B016DF" w:rsidRDefault="00B016DF" w:rsidP="00B016DF">
      <w:pPr>
        <w:shd w:val="clear" w:color="auto" w:fill="FFFFFF"/>
        <w:spacing w:after="0" w:line="388" w:lineRule="atLeast"/>
        <w:textAlignment w:val="baseline"/>
        <w:rPr>
          <w:rFonts w:ascii="inherit" w:eastAsia="Times New Roman" w:hAnsi="inherit" w:cs="Arial"/>
          <w:b/>
          <w:bCs/>
          <w:color w:val="FF0000"/>
          <w:sz w:val="24"/>
          <w:szCs w:val="24"/>
        </w:rPr>
      </w:pPr>
      <w:r w:rsidRPr="00B016DF">
        <w:rPr>
          <w:rFonts w:ascii="inherit" w:eastAsia="Times New Roman" w:hAnsi="inherit" w:cs="Arial"/>
          <w:b/>
          <w:bCs/>
          <w:color w:val="FF0000"/>
          <w:sz w:val="24"/>
          <w:szCs w:val="24"/>
        </w:rPr>
        <w:t>5. Domicile Certificate</w:t>
      </w:r>
    </w:p>
    <w:p w:rsidR="00B016DF" w:rsidRPr="00B016DF" w:rsidRDefault="00B016DF" w:rsidP="00B016DF">
      <w:pPr>
        <w:shd w:val="clear" w:color="auto" w:fill="FFFFFF"/>
        <w:spacing w:after="0" w:line="388" w:lineRule="atLeast"/>
        <w:textAlignment w:val="baseline"/>
        <w:rPr>
          <w:rFonts w:ascii="inherit" w:eastAsia="Times New Roman" w:hAnsi="inherit" w:cs="Arial"/>
          <w:b/>
          <w:bCs/>
          <w:color w:val="FF0000"/>
          <w:sz w:val="24"/>
          <w:szCs w:val="24"/>
        </w:rPr>
      </w:pPr>
      <w:r w:rsidRPr="00B016DF">
        <w:rPr>
          <w:rFonts w:ascii="inherit" w:eastAsia="Times New Roman" w:hAnsi="inherit" w:cs="Arial"/>
          <w:b/>
          <w:bCs/>
          <w:color w:val="FF0000"/>
          <w:sz w:val="24"/>
          <w:szCs w:val="24"/>
        </w:rPr>
        <w:t>6. NCC/Extra Curricular Certificate</w:t>
      </w:r>
    </w:p>
    <w:p w:rsidR="00B016DF" w:rsidRPr="00B016DF" w:rsidRDefault="00B016DF" w:rsidP="00B016DF">
      <w:pPr>
        <w:shd w:val="clear" w:color="auto" w:fill="FFFFFF"/>
        <w:spacing w:after="0" w:line="388" w:lineRule="atLeast"/>
        <w:textAlignment w:val="baseline"/>
        <w:rPr>
          <w:rFonts w:ascii="inherit" w:eastAsia="Times New Roman" w:hAnsi="inherit" w:cs="Arial"/>
          <w:b/>
          <w:bCs/>
          <w:color w:val="FF0000"/>
          <w:sz w:val="24"/>
          <w:szCs w:val="24"/>
        </w:rPr>
      </w:pPr>
      <w:r w:rsidRPr="00B016DF">
        <w:rPr>
          <w:rFonts w:ascii="inherit" w:eastAsia="Times New Roman" w:hAnsi="inherit" w:cs="Arial"/>
          <w:b/>
          <w:bCs/>
          <w:color w:val="FF0000"/>
          <w:sz w:val="24"/>
          <w:szCs w:val="24"/>
        </w:rPr>
        <w:t xml:space="preserve">7. Cheque/pass Book front Page (Submit after admission if not available) </w:t>
      </w:r>
    </w:p>
    <w:p w:rsidR="00B016DF" w:rsidRDefault="00B016DF" w:rsidP="006979CD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</w:p>
    <w:p w:rsidR="00B016DF" w:rsidRPr="00B016DF" w:rsidRDefault="00B016DF" w:rsidP="006979CD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</w:p>
    <w:p w:rsidR="00665D7E" w:rsidRPr="006979CD" w:rsidRDefault="00665D7E" w:rsidP="006979CD">
      <w:pPr>
        <w:shd w:val="clear" w:color="auto" w:fill="FFFFFF"/>
        <w:spacing w:after="0" w:line="388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665D7E" w:rsidRPr="00B016DF" w:rsidRDefault="00665D7E" w:rsidP="00665D7E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color w:val="FF0000"/>
          <w:sz w:val="36"/>
          <w:szCs w:val="36"/>
          <w:u w:val="single"/>
        </w:rPr>
      </w:pPr>
      <w:r w:rsidRPr="00B016DF">
        <w:rPr>
          <w:rFonts w:ascii="inherit" w:hAnsi="inherit"/>
          <w:color w:val="FF0000"/>
          <w:sz w:val="36"/>
          <w:szCs w:val="36"/>
          <w:u w:val="single"/>
          <w:bdr w:val="none" w:sz="0" w:space="0" w:color="auto" w:frame="1"/>
        </w:rPr>
        <w:t>Admission Schedule:</w:t>
      </w:r>
    </w:p>
    <w:p w:rsidR="007A60D8" w:rsidRDefault="007A60D8"/>
    <w:tbl>
      <w:tblPr>
        <w:tblStyle w:val="LightShading-Accent2"/>
        <w:tblW w:w="13728" w:type="dxa"/>
        <w:tblLook w:val="04A0"/>
      </w:tblPr>
      <w:tblGrid>
        <w:gridCol w:w="2331"/>
        <w:gridCol w:w="2250"/>
        <w:gridCol w:w="2463"/>
        <w:gridCol w:w="2339"/>
        <w:gridCol w:w="4345"/>
      </w:tblGrid>
      <w:tr w:rsidR="007A60D8" w:rsidRPr="00C535EF" w:rsidTr="00FB122F">
        <w:trPr>
          <w:cnfStyle w:val="100000000000"/>
          <w:trHeight w:val="638"/>
        </w:trPr>
        <w:tc>
          <w:tcPr>
            <w:cnfStyle w:val="001000000000"/>
            <w:tcW w:w="2331" w:type="dxa"/>
          </w:tcPr>
          <w:p w:rsidR="007A60D8" w:rsidRPr="00FB122F" w:rsidRDefault="007A60D8" w:rsidP="00BD1118">
            <w:pPr>
              <w:jc w:val="center"/>
              <w:rPr>
                <w:rFonts w:ascii="Times New Roman" w:hAnsi="Times New Roman" w:cs="Times New Roman"/>
                <w:b w:val="0"/>
                <w:color w:val="0033CC"/>
                <w:sz w:val="28"/>
                <w:szCs w:val="28"/>
              </w:rPr>
            </w:pPr>
            <w:r w:rsidRPr="00FB122F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Class</w:t>
            </w:r>
          </w:p>
        </w:tc>
        <w:tc>
          <w:tcPr>
            <w:tcW w:w="2250" w:type="dxa"/>
          </w:tcPr>
          <w:p w:rsidR="007A60D8" w:rsidRPr="00FB122F" w:rsidRDefault="007A60D8" w:rsidP="00BD111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0033CC"/>
                <w:sz w:val="20"/>
                <w:szCs w:val="20"/>
              </w:rPr>
            </w:pPr>
            <w:r w:rsidRPr="00FB122F">
              <w:rPr>
                <w:rFonts w:ascii="Times New Roman" w:hAnsi="Times New Roman" w:cs="Times New Roman"/>
                <w:color w:val="0033CC"/>
                <w:sz w:val="20"/>
                <w:szCs w:val="20"/>
              </w:rPr>
              <w:t>Date of issue of Online Form</w:t>
            </w:r>
          </w:p>
        </w:tc>
        <w:tc>
          <w:tcPr>
            <w:tcW w:w="2463" w:type="dxa"/>
          </w:tcPr>
          <w:p w:rsidR="007A60D8" w:rsidRPr="00FB122F" w:rsidRDefault="007A60D8" w:rsidP="00BD111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0033CC"/>
                <w:sz w:val="20"/>
                <w:szCs w:val="20"/>
              </w:rPr>
            </w:pPr>
            <w:r w:rsidRPr="00FB122F">
              <w:rPr>
                <w:rFonts w:ascii="Times New Roman" w:hAnsi="Times New Roman" w:cs="Times New Roman"/>
                <w:color w:val="0033CC"/>
                <w:sz w:val="20"/>
                <w:szCs w:val="20"/>
              </w:rPr>
              <w:t>Last date of submission of Online Form</w:t>
            </w:r>
          </w:p>
        </w:tc>
        <w:tc>
          <w:tcPr>
            <w:tcW w:w="2339" w:type="dxa"/>
          </w:tcPr>
          <w:p w:rsidR="007A60D8" w:rsidRPr="00FB122F" w:rsidRDefault="007A60D8" w:rsidP="00BD111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0033CC"/>
                <w:sz w:val="20"/>
                <w:szCs w:val="20"/>
              </w:rPr>
            </w:pPr>
            <w:r w:rsidRPr="00FB122F">
              <w:rPr>
                <w:rFonts w:ascii="Times New Roman" w:hAnsi="Times New Roman" w:cs="Times New Roman"/>
                <w:color w:val="0033CC"/>
                <w:sz w:val="20"/>
                <w:szCs w:val="20"/>
              </w:rPr>
              <w:t>Date of publication of selection list</w:t>
            </w:r>
          </w:p>
        </w:tc>
        <w:tc>
          <w:tcPr>
            <w:tcW w:w="4345" w:type="dxa"/>
          </w:tcPr>
          <w:p w:rsidR="007A60D8" w:rsidRPr="00FB122F" w:rsidRDefault="007A60D8" w:rsidP="00BD111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0033CC"/>
                <w:sz w:val="20"/>
                <w:szCs w:val="20"/>
              </w:rPr>
            </w:pPr>
            <w:r w:rsidRPr="00FB122F">
              <w:rPr>
                <w:rFonts w:ascii="Times New Roman" w:hAnsi="Times New Roman" w:cs="Times New Roman"/>
                <w:color w:val="0033CC"/>
                <w:sz w:val="20"/>
                <w:szCs w:val="20"/>
              </w:rPr>
              <w:t>Date of Admission</w:t>
            </w:r>
          </w:p>
        </w:tc>
      </w:tr>
      <w:tr w:rsidR="007A60D8" w:rsidRPr="00C535EF" w:rsidTr="00FB122F">
        <w:trPr>
          <w:cnfStyle w:val="000000100000"/>
          <w:trHeight w:val="761"/>
        </w:trPr>
        <w:tc>
          <w:tcPr>
            <w:cnfStyle w:val="001000000000"/>
            <w:tcW w:w="2331" w:type="dxa"/>
          </w:tcPr>
          <w:p w:rsidR="007A60D8" w:rsidRPr="00FB122F" w:rsidRDefault="007A60D8" w:rsidP="00BD1118">
            <w:pPr>
              <w:jc w:val="center"/>
              <w:rPr>
                <w:rFonts w:ascii="Times New Roman" w:hAnsi="Times New Roman" w:cs="Times New Roman"/>
                <w:b w:val="0"/>
                <w:color w:val="0033CC"/>
              </w:rPr>
            </w:pPr>
            <w:r w:rsidRPr="00FB122F">
              <w:rPr>
                <w:rFonts w:ascii="Times New Roman" w:hAnsi="Times New Roman" w:cs="Times New Roman"/>
                <w:color w:val="0033CC"/>
              </w:rPr>
              <w:t>B.A. 1</w:t>
            </w:r>
            <w:r w:rsidRPr="00FB122F">
              <w:rPr>
                <w:rFonts w:ascii="Times New Roman" w:hAnsi="Times New Roman" w:cs="Times New Roman"/>
                <w:color w:val="0033CC"/>
                <w:vertAlign w:val="superscript"/>
              </w:rPr>
              <w:t xml:space="preserve">st </w:t>
            </w:r>
            <w:r w:rsidRPr="00FB122F">
              <w:rPr>
                <w:rFonts w:ascii="Times New Roman" w:hAnsi="Times New Roman" w:cs="Times New Roman"/>
                <w:color w:val="0033CC"/>
              </w:rPr>
              <w:t>Semester</w:t>
            </w:r>
          </w:p>
        </w:tc>
        <w:tc>
          <w:tcPr>
            <w:tcW w:w="2250" w:type="dxa"/>
          </w:tcPr>
          <w:p w:rsidR="007A60D8" w:rsidRPr="00FB122F" w:rsidRDefault="007A60D8" w:rsidP="00BD1118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0033CC"/>
              </w:rPr>
            </w:pPr>
            <w:r w:rsidRPr="00FB122F">
              <w:rPr>
                <w:rFonts w:ascii="Times New Roman" w:hAnsi="Times New Roman" w:cs="Times New Roman"/>
                <w:b/>
                <w:color w:val="0033CC"/>
              </w:rPr>
              <w:t>26 – 06 - 2020</w:t>
            </w:r>
          </w:p>
        </w:tc>
        <w:tc>
          <w:tcPr>
            <w:tcW w:w="2463" w:type="dxa"/>
          </w:tcPr>
          <w:p w:rsidR="007A60D8" w:rsidRPr="00FB122F" w:rsidRDefault="007A60D8" w:rsidP="00BD1118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0033CC"/>
              </w:rPr>
            </w:pPr>
            <w:r w:rsidRPr="00FB122F">
              <w:rPr>
                <w:rFonts w:ascii="Times New Roman" w:hAnsi="Times New Roman" w:cs="Times New Roman"/>
                <w:b/>
                <w:color w:val="0033CC"/>
              </w:rPr>
              <w:t>13 – 07 - 2020</w:t>
            </w:r>
          </w:p>
        </w:tc>
        <w:tc>
          <w:tcPr>
            <w:tcW w:w="2339" w:type="dxa"/>
          </w:tcPr>
          <w:p w:rsidR="007A60D8" w:rsidRPr="00FB122F" w:rsidRDefault="007A60D8" w:rsidP="00BD1118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0033CC"/>
              </w:rPr>
            </w:pPr>
            <w:r w:rsidRPr="00FB122F">
              <w:rPr>
                <w:rFonts w:ascii="Times New Roman" w:hAnsi="Times New Roman" w:cs="Times New Roman"/>
                <w:b/>
                <w:color w:val="0033CC"/>
              </w:rPr>
              <w:t>14 – 07 - 2020</w:t>
            </w:r>
          </w:p>
        </w:tc>
        <w:tc>
          <w:tcPr>
            <w:tcW w:w="4345" w:type="dxa"/>
          </w:tcPr>
          <w:p w:rsidR="007A60D8" w:rsidRPr="00FB122F" w:rsidRDefault="007A60D8" w:rsidP="00BD1118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0033CC"/>
              </w:rPr>
            </w:pPr>
            <w:r w:rsidRPr="00FB122F">
              <w:rPr>
                <w:rFonts w:ascii="Times New Roman" w:hAnsi="Times New Roman" w:cs="Times New Roman"/>
                <w:b/>
                <w:color w:val="0033CC"/>
              </w:rPr>
              <w:t>15 – 07 - 2020 to 31 – 07 - 2020</w:t>
            </w:r>
          </w:p>
        </w:tc>
      </w:tr>
      <w:tr w:rsidR="007A60D8" w:rsidRPr="00C535EF" w:rsidTr="00FB122F">
        <w:trPr>
          <w:trHeight w:val="601"/>
        </w:trPr>
        <w:tc>
          <w:tcPr>
            <w:cnfStyle w:val="001000000000"/>
            <w:tcW w:w="2331" w:type="dxa"/>
          </w:tcPr>
          <w:p w:rsidR="007A60D8" w:rsidRPr="00FB122F" w:rsidRDefault="007A60D8" w:rsidP="00BD1118">
            <w:pPr>
              <w:jc w:val="center"/>
              <w:rPr>
                <w:rFonts w:ascii="Times New Roman" w:hAnsi="Times New Roman" w:cs="Times New Roman"/>
                <w:b w:val="0"/>
                <w:color w:val="0033CC"/>
              </w:rPr>
            </w:pPr>
            <w:r w:rsidRPr="00FB122F">
              <w:rPr>
                <w:rFonts w:ascii="Times New Roman" w:hAnsi="Times New Roman" w:cs="Times New Roman"/>
                <w:color w:val="0033CC"/>
              </w:rPr>
              <w:t>B.Com 1</w:t>
            </w:r>
            <w:r w:rsidRPr="00FB122F">
              <w:rPr>
                <w:rFonts w:ascii="Times New Roman" w:hAnsi="Times New Roman" w:cs="Times New Roman"/>
                <w:color w:val="0033CC"/>
                <w:vertAlign w:val="superscript"/>
              </w:rPr>
              <w:t>st</w:t>
            </w:r>
            <w:r w:rsidRPr="00FB122F">
              <w:rPr>
                <w:rFonts w:ascii="Times New Roman" w:hAnsi="Times New Roman" w:cs="Times New Roman"/>
                <w:color w:val="0033CC"/>
              </w:rPr>
              <w:t>Semester</w:t>
            </w:r>
          </w:p>
          <w:p w:rsidR="007A60D8" w:rsidRPr="00FB122F" w:rsidRDefault="007A60D8" w:rsidP="00BD1118">
            <w:pPr>
              <w:jc w:val="center"/>
              <w:rPr>
                <w:rFonts w:ascii="Times New Roman" w:hAnsi="Times New Roman" w:cs="Times New Roman"/>
                <w:b w:val="0"/>
                <w:color w:val="0033CC"/>
              </w:rPr>
            </w:pPr>
            <w:r w:rsidRPr="00FB122F">
              <w:rPr>
                <w:rFonts w:ascii="Times New Roman" w:hAnsi="Times New Roman" w:cs="Times New Roman"/>
                <w:color w:val="0033CC"/>
              </w:rPr>
              <w:t>(Self - financing)</w:t>
            </w:r>
          </w:p>
        </w:tc>
        <w:tc>
          <w:tcPr>
            <w:tcW w:w="2250" w:type="dxa"/>
          </w:tcPr>
          <w:p w:rsidR="007A60D8" w:rsidRPr="00FB122F" w:rsidRDefault="007A60D8" w:rsidP="00BD1118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0033CC"/>
              </w:rPr>
            </w:pPr>
            <w:r w:rsidRPr="00FB122F">
              <w:rPr>
                <w:rFonts w:ascii="Times New Roman" w:hAnsi="Times New Roman" w:cs="Times New Roman"/>
                <w:b/>
                <w:color w:val="0033CC"/>
              </w:rPr>
              <w:t>26 – 06 - 2020</w:t>
            </w:r>
          </w:p>
        </w:tc>
        <w:tc>
          <w:tcPr>
            <w:tcW w:w="2463" w:type="dxa"/>
          </w:tcPr>
          <w:p w:rsidR="007A60D8" w:rsidRPr="00FB122F" w:rsidRDefault="007A60D8" w:rsidP="00BD1118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0033CC"/>
              </w:rPr>
            </w:pPr>
            <w:r w:rsidRPr="00FB122F">
              <w:rPr>
                <w:rFonts w:ascii="Times New Roman" w:hAnsi="Times New Roman" w:cs="Times New Roman"/>
                <w:b/>
                <w:color w:val="0033CC"/>
              </w:rPr>
              <w:t>13 – 07 - 2020</w:t>
            </w:r>
          </w:p>
        </w:tc>
        <w:tc>
          <w:tcPr>
            <w:tcW w:w="2339" w:type="dxa"/>
          </w:tcPr>
          <w:p w:rsidR="007A60D8" w:rsidRPr="00FB122F" w:rsidRDefault="007A60D8" w:rsidP="00BD1118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0033CC"/>
              </w:rPr>
            </w:pPr>
            <w:r w:rsidRPr="00FB122F">
              <w:rPr>
                <w:rFonts w:ascii="Times New Roman" w:hAnsi="Times New Roman" w:cs="Times New Roman"/>
                <w:b/>
                <w:color w:val="0033CC"/>
              </w:rPr>
              <w:t>14 – 07 - 2020</w:t>
            </w:r>
          </w:p>
        </w:tc>
        <w:tc>
          <w:tcPr>
            <w:tcW w:w="4345" w:type="dxa"/>
          </w:tcPr>
          <w:p w:rsidR="007A60D8" w:rsidRPr="00FB122F" w:rsidRDefault="007A60D8" w:rsidP="00BD1118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0033CC"/>
              </w:rPr>
            </w:pPr>
            <w:r w:rsidRPr="00FB122F">
              <w:rPr>
                <w:rFonts w:ascii="Times New Roman" w:hAnsi="Times New Roman" w:cs="Times New Roman"/>
                <w:b/>
                <w:color w:val="0033CC"/>
              </w:rPr>
              <w:t>15 – 07 - 2020 to 31 – 07 - 2020</w:t>
            </w:r>
          </w:p>
        </w:tc>
      </w:tr>
      <w:tr w:rsidR="007A60D8" w:rsidRPr="00C535EF" w:rsidTr="00FB122F">
        <w:trPr>
          <w:cnfStyle w:val="000000100000"/>
          <w:trHeight w:val="677"/>
        </w:trPr>
        <w:tc>
          <w:tcPr>
            <w:cnfStyle w:val="001000000000"/>
            <w:tcW w:w="2331" w:type="dxa"/>
          </w:tcPr>
          <w:p w:rsidR="007A60D8" w:rsidRPr="00FB122F" w:rsidRDefault="007A60D8" w:rsidP="00BD1118">
            <w:pPr>
              <w:jc w:val="center"/>
              <w:rPr>
                <w:rFonts w:ascii="Times New Roman" w:hAnsi="Times New Roman" w:cs="Times New Roman"/>
                <w:b w:val="0"/>
                <w:color w:val="0033CC"/>
              </w:rPr>
            </w:pPr>
            <w:r w:rsidRPr="00FB122F">
              <w:rPr>
                <w:rFonts w:ascii="Times New Roman" w:hAnsi="Times New Roman" w:cs="Times New Roman"/>
                <w:color w:val="0033CC"/>
              </w:rPr>
              <w:t>B.C.A. &amp; P.G.D.C.A. 1</w:t>
            </w:r>
            <w:r w:rsidRPr="00FB122F">
              <w:rPr>
                <w:rFonts w:ascii="Times New Roman" w:hAnsi="Times New Roman" w:cs="Times New Roman"/>
                <w:color w:val="0033CC"/>
                <w:vertAlign w:val="superscript"/>
              </w:rPr>
              <w:t>st</w:t>
            </w:r>
            <w:r w:rsidRPr="00FB122F">
              <w:rPr>
                <w:rFonts w:ascii="Times New Roman" w:hAnsi="Times New Roman" w:cs="Times New Roman"/>
                <w:color w:val="0033CC"/>
              </w:rPr>
              <w:t xml:space="preserve"> Semester</w:t>
            </w:r>
          </w:p>
          <w:p w:rsidR="007A60D8" w:rsidRPr="00FB122F" w:rsidRDefault="007A60D8" w:rsidP="00BD1118">
            <w:pPr>
              <w:jc w:val="center"/>
              <w:rPr>
                <w:rFonts w:ascii="Times New Roman" w:hAnsi="Times New Roman" w:cs="Times New Roman"/>
                <w:b w:val="0"/>
                <w:color w:val="0033CC"/>
              </w:rPr>
            </w:pPr>
            <w:r w:rsidRPr="00FB122F">
              <w:rPr>
                <w:rFonts w:ascii="Times New Roman" w:hAnsi="Times New Roman" w:cs="Times New Roman"/>
                <w:color w:val="0033CC"/>
              </w:rPr>
              <w:t>(Self - financing)</w:t>
            </w:r>
          </w:p>
        </w:tc>
        <w:tc>
          <w:tcPr>
            <w:tcW w:w="2250" w:type="dxa"/>
          </w:tcPr>
          <w:p w:rsidR="007A60D8" w:rsidRPr="00FB122F" w:rsidRDefault="007A60D8" w:rsidP="00BD1118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0033CC"/>
              </w:rPr>
            </w:pPr>
            <w:r w:rsidRPr="00FB122F">
              <w:rPr>
                <w:rFonts w:ascii="Times New Roman" w:hAnsi="Times New Roman" w:cs="Times New Roman"/>
                <w:b/>
                <w:color w:val="0033CC"/>
              </w:rPr>
              <w:t>26 – 06 - 2020</w:t>
            </w:r>
          </w:p>
        </w:tc>
        <w:tc>
          <w:tcPr>
            <w:tcW w:w="2463" w:type="dxa"/>
          </w:tcPr>
          <w:p w:rsidR="007A60D8" w:rsidRPr="00FB122F" w:rsidRDefault="007A60D8" w:rsidP="00BD1118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0033CC"/>
              </w:rPr>
            </w:pPr>
            <w:r w:rsidRPr="00FB122F">
              <w:rPr>
                <w:rFonts w:ascii="Times New Roman" w:hAnsi="Times New Roman" w:cs="Times New Roman"/>
                <w:b/>
                <w:color w:val="0033CC"/>
              </w:rPr>
              <w:t>13 – 07 - 2020</w:t>
            </w:r>
          </w:p>
        </w:tc>
        <w:tc>
          <w:tcPr>
            <w:tcW w:w="2339" w:type="dxa"/>
          </w:tcPr>
          <w:p w:rsidR="007A60D8" w:rsidRPr="00FB122F" w:rsidRDefault="007A60D8" w:rsidP="00BD1118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0033CC"/>
              </w:rPr>
            </w:pPr>
            <w:r w:rsidRPr="00FB122F">
              <w:rPr>
                <w:rFonts w:ascii="Times New Roman" w:hAnsi="Times New Roman" w:cs="Times New Roman"/>
                <w:b/>
                <w:color w:val="0033CC"/>
              </w:rPr>
              <w:t>14 – 07 - 2020</w:t>
            </w:r>
          </w:p>
        </w:tc>
        <w:tc>
          <w:tcPr>
            <w:tcW w:w="4345" w:type="dxa"/>
          </w:tcPr>
          <w:p w:rsidR="007A60D8" w:rsidRPr="00FB122F" w:rsidRDefault="007A60D8" w:rsidP="00BD1118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0033CC"/>
              </w:rPr>
            </w:pPr>
            <w:r w:rsidRPr="00FB122F">
              <w:rPr>
                <w:rFonts w:ascii="Times New Roman" w:hAnsi="Times New Roman" w:cs="Times New Roman"/>
                <w:b/>
                <w:color w:val="0033CC"/>
              </w:rPr>
              <w:t>15 – 07 - 2020 to 31 – 07 - 2020</w:t>
            </w:r>
          </w:p>
        </w:tc>
      </w:tr>
    </w:tbl>
    <w:p w:rsidR="007A60D8" w:rsidRDefault="007A60D8"/>
    <w:p w:rsidR="00B016DF" w:rsidRPr="00FB122F" w:rsidRDefault="00B016DF" w:rsidP="00B016D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B122F">
        <w:rPr>
          <w:rFonts w:ascii="Times New Roman" w:hAnsi="Times New Roman" w:cs="Times New Roman"/>
          <w:sz w:val="28"/>
          <w:szCs w:val="28"/>
        </w:rPr>
        <w:t>Schedule may change</w:t>
      </w:r>
      <w:r w:rsidR="00FB122F" w:rsidRPr="00FB122F">
        <w:rPr>
          <w:rFonts w:ascii="Times New Roman" w:hAnsi="Times New Roman" w:cs="Times New Roman"/>
          <w:sz w:val="28"/>
          <w:szCs w:val="28"/>
        </w:rPr>
        <w:t xml:space="preserve"> as per the requirement of the situation and the same will be </w:t>
      </w:r>
      <w:r w:rsidRPr="00FB122F">
        <w:rPr>
          <w:rFonts w:ascii="Times New Roman" w:hAnsi="Times New Roman" w:cs="Times New Roman"/>
          <w:sz w:val="28"/>
          <w:szCs w:val="28"/>
        </w:rPr>
        <w:t xml:space="preserve">notified in </w:t>
      </w:r>
      <w:r w:rsidR="00FB122F" w:rsidRPr="00FB122F">
        <w:rPr>
          <w:rFonts w:ascii="Times New Roman" w:hAnsi="Times New Roman" w:cs="Times New Roman"/>
          <w:sz w:val="28"/>
          <w:szCs w:val="28"/>
        </w:rPr>
        <w:t>C</w:t>
      </w:r>
      <w:r w:rsidRPr="00FB122F">
        <w:rPr>
          <w:rFonts w:ascii="Times New Roman" w:hAnsi="Times New Roman" w:cs="Times New Roman"/>
          <w:sz w:val="28"/>
          <w:szCs w:val="28"/>
        </w:rPr>
        <w:t>ollege website</w:t>
      </w:r>
    </w:p>
    <w:p w:rsidR="002C64F4" w:rsidRDefault="002C64F4" w:rsidP="002C64F4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C64F4" w:rsidRPr="00FB122F" w:rsidRDefault="00FB122F" w:rsidP="00FB122F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FB122F">
        <w:rPr>
          <w:rFonts w:ascii="Times New Roman" w:hAnsi="Times New Roman" w:cs="Times New Roman"/>
          <w:b/>
          <w:color w:val="FF0000"/>
          <w:sz w:val="32"/>
          <w:szCs w:val="32"/>
        </w:rPr>
        <w:t>FEE STRUCTURE OF T.D.C COMMERCE/ BCA/ PGDCA (SELF FINANCING COURSE</w:t>
      </w:r>
    </w:p>
    <w:tbl>
      <w:tblPr>
        <w:tblStyle w:val="LightShading-Accent2"/>
        <w:tblW w:w="5000" w:type="pct"/>
        <w:tblLook w:val="04A0"/>
      </w:tblPr>
      <w:tblGrid>
        <w:gridCol w:w="4006"/>
        <w:gridCol w:w="3486"/>
        <w:gridCol w:w="3112"/>
        <w:gridCol w:w="2572"/>
      </w:tblGrid>
      <w:tr w:rsidR="002C64F4" w:rsidRPr="002C64F4" w:rsidTr="00FB122F">
        <w:trPr>
          <w:cnfStyle w:val="100000000000"/>
          <w:trHeight w:val="422"/>
        </w:trPr>
        <w:tc>
          <w:tcPr>
            <w:cnfStyle w:val="001000000000"/>
            <w:tcW w:w="1520" w:type="pct"/>
          </w:tcPr>
          <w:p w:rsidR="002C64F4" w:rsidRPr="002C64F4" w:rsidRDefault="002C64F4" w:rsidP="002C64F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sz w:val="24"/>
                <w:szCs w:val="24"/>
              </w:rPr>
              <w:t>T.D.C Commerce (Honours)</w:t>
            </w:r>
          </w:p>
        </w:tc>
        <w:tc>
          <w:tcPr>
            <w:tcW w:w="1323" w:type="pct"/>
          </w:tcPr>
          <w:p w:rsidR="002C64F4" w:rsidRPr="002C64F4" w:rsidRDefault="002C64F4" w:rsidP="00BD111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sz w:val="24"/>
                <w:szCs w:val="24"/>
              </w:rPr>
              <w:t>Tuition Fees</w:t>
            </w:r>
          </w:p>
        </w:tc>
        <w:tc>
          <w:tcPr>
            <w:tcW w:w="1181" w:type="pct"/>
          </w:tcPr>
          <w:p w:rsidR="002C64F4" w:rsidRPr="002C64F4" w:rsidRDefault="002C64F4" w:rsidP="00BD111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sz w:val="24"/>
                <w:szCs w:val="24"/>
              </w:rPr>
              <w:t>Admission Fees</w:t>
            </w:r>
          </w:p>
        </w:tc>
        <w:tc>
          <w:tcPr>
            <w:tcW w:w="976" w:type="pct"/>
          </w:tcPr>
          <w:p w:rsidR="002C64F4" w:rsidRPr="002C64F4" w:rsidRDefault="002C64F4" w:rsidP="00BD111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2C64F4" w:rsidRPr="002C64F4" w:rsidTr="00FB122F">
        <w:trPr>
          <w:cnfStyle w:val="000000100000"/>
          <w:trHeight w:val="269"/>
        </w:trPr>
        <w:tc>
          <w:tcPr>
            <w:cnfStyle w:val="001000000000"/>
            <w:tcW w:w="1520" w:type="pct"/>
          </w:tcPr>
          <w:p w:rsidR="002C64F4" w:rsidRPr="002C64F4" w:rsidRDefault="002C64F4" w:rsidP="00BD11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sz w:val="24"/>
                <w:szCs w:val="24"/>
              </w:rPr>
              <w:t>Semester I</w:t>
            </w:r>
          </w:p>
        </w:tc>
        <w:tc>
          <w:tcPr>
            <w:tcW w:w="1323" w:type="pct"/>
          </w:tcPr>
          <w:p w:rsidR="002C64F4" w:rsidRPr="002C64F4" w:rsidRDefault="002C64F4" w:rsidP="00BD1118">
            <w:pPr>
              <w:jc w:val="right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b/>
                <w:sz w:val="24"/>
                <w:szCs w:val="24"/>
              </w:rPr>
              <w:t>840.00</w:t>
            </w:r>
          </w:p>
        </w:tc>
        <w:tc>
          <w:tcPr>
            <w:tcW w:w="1181" w:type="pct"/>
          </w:tcPr>
          <w:p w:rsidR="002C64F4" w:rsidRPr="002C64F4" w:rsidRDefault="002C64F4" w:rsidP="00BD1118">
            <w:pPr>
              <w:jc w:val="right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b/>
                <w:sz w:val="24"/>
                <w:szCs w:val="24"/>
              </w:rPr>
              <w:t>4660.00</w:t>
            </w:r>
          </w:p>
        </w:tc>
        <w:tc>
          <w:tcPr>
            <w:tcW w:w="976" w:type="pct"/>
          </w:tcPr>
          <w:p w:rsidR="002C64F4" w:rsidRPr="002C64F4" w:rsidRDefault="002C64F4" w:rsidP="00BD1118">
            <w:pPr>
              <w:jc w:val="right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b/>
                <w:sz w:val="24"/>
                <w:szCs w:val="24"/>
              </w:rPr>
              <w:t>5500.00</w:t>
            </w:r>
          </w:p>
        </w:tc>
      </w:tr>
      <w:tr w:rsidR="002C64F4" w:rsidRPr="002C64F4" w:rsidTr="00FB122F">
        <w:trPr>
          <w:trHeight w:val="152"/>
        </w:trPr>
        <w:tc>
          <w:tcPr>
            <w:cnfStyle w:val="001000000000"/>
            <w:tcW w:w="1520" w:type="pct"/>
          </w:tcPr>
          <w:p w:rsidR="002C64F4" w:rsidRPr="002C64F4" w:rsidRDefault="002C64F4" w:rsidP="00BD11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sz w:val="24"/>
                <w:szCs w:val="24"/>
              </w:rPr>
              <w:t>Semester II</w:t>
            </w:r>
          </w:p>
        </w:tc>
        <w:tc>
          <w:tcPr>
            <w:tcW w:w="1323" w:type="pct"/>
          </w:tcPr>
          <w:p w:rsidR="002C64F4" w:rsidRPr="002C64F4" w:rsidRDefault="002C64F4" w:rsidP="00BD1118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</w:tcPr>
          <w:p w:rsidR="002C64F4" w:rsidRPr="002C64F4" w:rsidRDefault="002C64F4" w:rsidP="00BD1118">
            <w:pPr>
              <w:jc w:val="right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  <w:tc>
          <w:tcPr>
            <w:tcW w:w="976" w:type="pct"/>
          </w:tcPr>
          <w:p w:rsidR="002C64F4" w:rsidRPr="002C64F4" w:rsidRDefault="002C64F4" w:rsidP="00BD1118">
            <w:pPr>
              <w:jc w:val="right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2C64F4" w:rsidRPr="002C64F4" w:rsidTr="00FB122F">
        <w:trPr>
          <w:cnfStyle w:val="000000100000"/>
          <w:trHeight w:val="260"/>
        </w:trPr>
        <w:tc>
          <w:tcPr>
            <w:cnfStyle w:val="001000000000"/>
            <w:tcW w:w="2843" w:type="pct"/>
            <w:gridSpan w:val="2"/>
          </w:tcPr>
          <w:p w:rsidR="002C64F4" w:rsidRPr="002C64F4" w:rsidRDefault="002C64F4" w:rsidP="002C64F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sz w:val="24"/>
                <w:szCs w:val="24"/>
              </w:rPr>
              <w:t>T.D.C Commerce (Honours)</w:t>
            </w:r>
          </w:p>
        </w:tc>
        <w:tc>
          <w:tcPr>
            <w:tcW w:w="1181" w:type="pct"/>
          </w:tcPr>
          <w:p w:rsidR="002C64F4" w:rsidRPr="002C64F4" w:rsidRDefault="002C64F4" w:rsidP="00BD1118">
            <w:pPr>
              <w:jc w:val="right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2C64F4" w:rsidRPr="002C64F4" w:rsidRDefault="002C64F4" w:rsidP="00BD1118">
            <w:pPr>
              <w:jc w:val="right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4F4" w:rsidRPr="002C64F4" w:rsidTr="00FB122F">
        <w:trPr>
          <w:trHeight w:val="365"/>
        </w:trPr>
        <w:tc>
          <w:tcPr>
            <w:cnfStyle w:val="001000000000"/>
            <w:tcW w:w="1520" w:type="pct"/>
          </w:tcPr>
          <w:p w:rsidR="002C64F4" w:rsidRPr="002C64F4" w:rsidRDefault="002C64F4" w:rsidP="00BD11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sz w:val="24"/>
                <w:szCs w:val="24"/>
              </w:rPr>
              <w:t>Semester I</w:t>
            </w:r>
          </w:p>
        </w:tc>
        <w:tc>
          <w:tcPr>
            <w:tcW w:w="1323" w:type="pct"/>
          </w:tcPr>
          <w:p w:rsidR="002C64F4" w:rsidRPr="002C64F4" w:rsidRDefault="002C64F4" w:rsidP="00BD1118">
            <w:pPr>
              <w:jc w:val="right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b/>
                <w:sz w:val="24"/>
                <w:szCs w:val="24"/>
              </w:rPr>
              <w:t>720.00</w:t>
            </w:r>
          </w:p>
        </w:tc>
        <w:tc>
          <w:tcPr>
            <w:tcW w:w="1181" w:type="pct"/>
          </w:tcPr>
          <w:p w:rsidR="002C64F4" w:rsidRPr="002C64F4" w:rsidRDefault="002C64F4" w:rsidP="00BD1118">
            <w:pPr>
              <w:jc w:val="right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b/>
                <w:sz w:val="24"/>
                <w:szCs w:val="24"/>
              </w:rPr>
              <w:t>4480.00</w:t>
            </w:r>
          </w:p>
        </w:tc>
        <w:tc>
          <w:tcPr>
            <w:tcW w:w="976" w:type="pct"/>
          </w:tcPr>
          <w:p w:rsidR="002C64F4" w:rsidRPr="002C64F4" w:rsidRDefault="002C64F4" w:rsidP="00BD1118">
            <w:pPr>
              <w:jc w:val="right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b/>
                <w:sz w:val="24"/>
                <w:szCs w:val="24"/>
              </w:rPr>
              <w:t>5200.00</w:t>
            </w:r>
          </w:p>
        </w:tc>
      </w:tr>
      <w:tr w:rsidR="002C64F4" w:rsidRPr="002C64F4" w:rsidTr="00FB122F">
        <w:trPr>
          <w:cnfStyle w:val="000000100000"/>
          <w:trHeight w:val="224"/>
        </w:trPr>
        <w:tc>
          <w:tcPr>
            <w:cnfStyle w:val="001000000000"/>
            <w:tcW w:w="1520" w:type="pct"/>
          </w:tcPr>
          <w:p w:rsidR="002C64F4" w:rsidRPr="002C64F4" w:rsidRDefault="002C64F4" w:rsidP="00BD11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sz w:val="24"/>
                <w:szCs w:val="24"/>
              </w:rPr>
              <w:t>Semester II</w:t>
            </w:r>
          </w:p>
        </w:tc>
        <w:tc>
          <w:tcPr>
            <w:tcW w:w="1323" w:type="pct"/>
          </w:tcPr>
          <w:p w:rsidR="002C64F4" w:rsidRPr="002C64F4" w:rsidRDefault="002C64F4" w:rsidP="00BD1118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</w:tcPr>
          <w:p w:rsidR="002C64F4" w:rsidRPr="002C64F4" w:rsidRDefault="002C64F4" w:rsidP="00BD1118">
            <w:pPr>
              <w:jc w:val="right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  <w:tc>
          <w:tcPr>
            <w:tcW w:w="976" w:type="pct"/>
          </w:tcPr>
          <w:p w:rsidR="002C64F4" w:rsidRPr="002C64F4" w:rsidRDefault="002C64F4" w:rsidP="00BD1118">
            <w:pPr>
              <w:jc w:val="right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b/>
                <w:sz w:val="24"/>
                <w:szCs w:val="24"/>
              </w:rPr>
              <w:t>3000.00</w:t>
            </w:r>
          </w:p>
        </w:tc>
      </w:tr>
      <w:tr w:rsidR="002C64F4" w:rsidRPr="002C64F4" w:rsidTr="00FB122F">
        <w:trPr>
          <w:trHeight w:val="242"/>
        </w:trPr>
        <w:tc>
          <w:tcPr>
            <w:cnfStyle w:val="001000000000"/>
            <w:tcW w:w="2843" w:type="pct"/>
            <w:gridSpan w:val="2"/>
          </w:tcPr>
          <w:p w:rsidR="002C64F4" w:rsidRPr="002C64F4" w:rsidRDefault="002C64F4" w:rsidP="002C64F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sz w:val="24"/>
                <w:szCs w:val="24"/>
              </w:rPr>
              <w:t>BCA</w:t>
            </w:r>
          </w:p>
        </w:tc>
        <w:tc>
          <w:tcPr>
            <w:tcW w:w="1181" w:type="pct"/>
          </w:tcPr>
          <w:p w:rsidR="002C64F4" w:rsidRPr="002C64F4" w:rsidRDefault="002C64F4" w:rsidP="00BD1118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2C64F4" w:rsidRPr="002C64F4" w:rsidRDefault="002C64F4" w:rsidP="00BD1118">
            <w:pPr>
              <w:jc w:val="right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4F4" w:rsidRPr="002C64F4" w:rsidTr="00FB122F">
        <w:trPr>
          <w:cnfStyle w:val="000000100000"/>
          <w:trHeight w:val="316"/>
        </w:trPr>
        <w:tc>
          <w:tcPr>
            <w:cnfStyle w:val="001000000000"/>
            <w:tcW w:w="1520" w:type="pct"/>
          </w:tcPr>
          <w:p w:rsidR="002C64F4" w:rsidRPr="002C64F4" w:rsidRDefault="002C64F4" w:rsidP="00BD11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sz w:val="24"/>
                <w:szCs w:val="24"/>
              </w:rPr>
              <w:t>Semester I</w:t>
            </w:r>
          </w:p>
        </w:tc>
        <w:tc>
          <w:tcPr>
            <w:tcW w:w="1323" w:type="pct"/>
          </w:tcPr>
          <w:p w:rsidR="002C64F4" w:rsidRPr="002C64F4" w:rsidRDefault="002C64F4" w:rsidP="00BD1118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</w:tcPr>
          <w:p w:rsidR="002C64F4" w:rsidRPr="002C64F4" w:rsidRDefault="002C64F4" w:rsidP="00BD1118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2C64F4" w:rsidRPr="002C64F4" w:rsidRDefault="002C64F4" w:rsidP="00BD1118">
            <w:pPr>
              <w:jc w:val="right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b/>
                <w:sz w:val="24"/>
                <w:szCs w:val="24"/>
              </w:rPr>
              <w:t>11500.00</w:t>
            </w:r>
          </w:p>
        </w:tc>
      </w:tr>
      <w:tr w:rsidR="002C64F4" w:rsidRPr="002C64F4" w:rsidTr="00FB122F">
        <w:trPr>
          <w:trHeight w:val="375"/>
        </w:trPr>
        <w:tc>
          <w:tcPr>
            <w:cnfStyle w:val="001000000000"/>
            <w:tcW w:w="1520" w:type="pct"/>
          </w:tcPr>
          <w:p w:rsidR="002C64F4" w:rsidRPr="002C64F4" w:rsidRDefault="002C64F4" w:rsidP="00BD11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sz w:val="24"/>
                <w:szCs w:val="24"/>
              </w:rPr>
              <w:t>Semester II</w:t>
            </w:r>
          </w:p>
        </w:tc>
        <w:tc>
          <w:tcPr>
            <w:tcW w:w="1323" w:type="pct"/>
          </w:tcPr>
          <w:p w:rsidR="002C64F4" w:rsidRPr="002C64F4" w:rsidRDefault="002C64F4" w:rsidP="00BD1118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</w:tcPr>
          <w:p w:rsidR="002C64F4" w:rsidRPr="002C64F4" w:rsidRDefault="002C64F4" w:rsidP="00BD1118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2C64F4" w:rsidRPr="002C64F4" w:rsidRDefault="002C64F4" w:rsidP="00BD1118">
            <w:pPr>
              <w:jc w:val="right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b/>
                <w:sz w:val="24"/>
                <w:szCs w:val="24"/>
              </w:rPr>
              <w:t>8000.00</w:t>
            </w:r>
          </w:p>
        </w:tc>
      </w:tr>
      <w:tr w:rsidR="002C64F4" w:rsidRPr="002C64F4" w:rsidTr="00FB122F">
        <w:trPr>
          <w:cnfStyle w:val="000000100000"/>
          <w:trHeight w:val="224"/>
        </w:trPr>
        <w:tc>
          <w:tcPr>
            <w:cnfStyle w:val="001000000000"/>
            <w:tcW w:w="2843" w:type="pct"/>
            <w:gridSpan w:val="2"/>
          </w:tcPr>
          <w:p w:rsidR="002C64F4" w:rsidRPr="002C64F4" w:rsidRDefault="002C64F4" w:rsidP="002C64F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sz w:val="24"/>
                <w:szCs w:val="24"/>
              </w:rPr>
              <w:t>PGDCA</w:t>
            </w:r>
          </w:p>
        </w:tc>
        <w:tc>
          <w:tcPr>
            <w:tcW w:w="1181" w:type="pct"/>
          </w:tcPr>
          <w:p w:rsidR="002C64F4" w:rsidRPr="002C64F4" w:rsidRDefault="002C64F4" w:rsidP="00BD1118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2C64F4" w:rsidRPr="002C64F4" w:rsidRDefault="002C64F4" w:rsidP="00BD1118">
            <w:pPr>
              <w:jc w:val="right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4F4" w:rsidRPr="002C64F4" w:rsidTr="00FB122F">
        <w:trPr>
          <w:trHeight w:val="365"/>
        </w:trPr>
        <w:tc>
          <w:tcPr>
            <w:cnfStyle w:val="001000000000"/>
            <w:tcW w:w="1520" w:type="pct"/>
          </w:tcPr>
          <w:p w:rsidR="002C64F4" w:rsidRPr="002C64F4" w:rsidRDefault="002C64F4" w:rsidP="00BD11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sz w:val="24"/>
                <w:szCs w:val="24"/>
              </w:rPr>
              <w:t>Semester I</w:t>
            </w:r>
          </w:p>
        </w:tc>
        <w:tc>
          <w:tcPr>
            <w:tcW w:w="1323" w:type="pct"/>
          </w:tcPr>
          <w:p w:rsidR="002C64F4" w:rsidRPr="002C64F4" w:rsidRDefault="002C64F4" w:rsidP="00BD1118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</w:tcPr>
          <w:p w:rsidR="002C64F4" w:rsidRPr="002C64F4" w:rsidRDefault="002C64F4" w:rsidP="00BD1118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2C64F4" w:rsidRPr="002C64F4" w:rsidRDefault="002C64F4" w:rsidP="00BD1118">
            <w:pPr>
              <w:jc w:val="right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b/>
                <w:sz w:val="24"/>
                <w:szCs w:val="24"/>
              </w:rPr>
              <w:t>7000.00</w:t>
            </w:r>
          </w:p>
        </w:tc>
      </w:tr>
      <w:tr w:rsidR="002C64F4" w:rsidRPr="002C64F4" w:rsidTr="00FB122F">
        <w:trPr>
          <w:cnfStyle w:val="000000100000"/>
          <w:trHeight w:val="286"/>
        </w:trPr>
        <w:tc>
          <w:tcPr>
            <w:cnfStyle w:val="001000000000"/>
            <w:tcW w:w="1520" w:type="pct"/>
          </w:tcPr>
          <w:p w:rsidR="002C64F4" w:rsidRPr="002C64F4" w:rsidRDefault="002C64F4" w:rsidP="00BD11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sz w:val="24"/>
                <w:szCs w:val="24"/>
              </w:rPr>
              <w:t>Semester II</w:t>
            </w:r>
          </w:p>
        </w:tc>
        <w:tc>
          <w:tcPr>
            <w:tcW w:w="1323" w:type="pct"/>
          </w:tcPr>
          <w:p w:rsidR="002C64F4" w:rsidRPr="002C64F4" w:rsidRDefault="002C64F4" w:rsidP="00BD1118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</w:tcPr>
          <w:p w:rsidR="002C64F4" w:rsidRPr="002C64F4" w:rsidRDefault="002C64F4" w:rsidP="00BD1118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2C64F4" w:rsidRPr="002C64F4" w:rsidRDefault="002C64F4" w:rsidP="00BD1118">
            <w:pPr>
              <w:jc w:val="right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F4">
              <w:rPr>
                <w:rFonts w:ascii="Times New Roman" w:hAnsi="Times New Roman" w:cs="Times New Roman"/>
                <w:b/>
                <w:sz w:val="24"/>
                <w:szCs w:val="24"/>
              </w:rPr>
              <w:t>6000.00</w:t>
            </w:r>
          </w:p>
        </w:tc>
      </w:tr>
    </w:tbl>
    <w:p w:rsidR="002C64F4" w:rsidRDefault="002C64F4" w:rsidP="002C64F4">
      <w:pPr>
        <w:jc w:val="center"/>
        <w:rPr>
          <w:rFonts w:ascii="Book Antiqua" w:hAnsi="Book Antiqua"/>
          <w:sz w:val="28"/>
          <w:szCs w:val="28"/>
        </w:rPr>
      </w:pPr>
    </w:p>
    <w:p w:rsidR="004E4BA7" w:rsidRDefault="004E4BA7" w:rsidP="002C64F4">
      <w:pPr>
        <w:jc w:val="center"/>
        <w:rPr>
          <w:rFonts w:ascii="Book Antiqua" w:hAnsi="Book Antiqua"/>
          <w:sz w:val="28"/>
          <w:szCs w:val="28"/>
        </w:rPr>
      </w:pPr>
    </w:p>
    <w:p w:rsidR="004E4BA7" w:rsidRDefault="004E4BA7" w:rsidP="002C64F4">
      <w:pPr>
        <w:jc w:val="center"/>
        <w:rPr>
          <w:rFonts w:ascii="Book Antiqua" w:hAnsi="Book Antiqua"/>
          <w:sz w:val="28"/>
          <w:szCs w:val="28"/>
        </w:rPr>
      </w:pPr>
    </w:p>
    <w:p w:rsidR="004E4BA7" w:rsidRDefault="004E4BA7" w:rsidP="002C64F4">
      <w:pPr>
        <w:jc w:val="center"/>
        <w:rPr>
          <w:rFonts w:ascii="Book Antiqua" w:hAnsi="Book Antiqua"/>
          <w:sz w:val="28"/>
          <w:szCs w:val="28"/>
        </w:rPr>
      </w:pPr>
    </w:p>
    <w:p w:rsidR="004E4BA7" w:rsidRDefault="004E4BA7" w:rsidP="002C64F4">
      <w:pPr>
        <w:jc w:val="center"/>
        <w:rPr>
          <w:rFonts w:ascii="Book Antiqua" w:hAnsi="Book Antiqua"/>
          <w:sz w:val="28"/>
          <w:szCs w:val="28"/>
        </w:rPr>
      </w:pPr>
    </w:p>
    <w:p w:rsidR="004E4BA7" w:rsidRDefault="004E4BA7" w:rsidP="002C64F4">
      <w:pPr>
        <w:jc w:val="center"/>
        <w:rPr>
          <w:rFonts w:ascii="Book Antiqua" w:hAnsi="Book Antiqua"/>
          <w:sz w:val="28"/>
          <w:szCs w:val="28"/>
        </w:rPr>
      </w:pPr>
    </w:p>
    <w:p w:rsidR="004E4BA7" w:rsidRPr="0056228D" w:rsidRDefault="004E4BA7" w:rsidP="002C64F4">
      <w:pPr>
        <w:jc w:val="center"/>
        <w:rPr>
          <w:rFonts w:ascii="Book Antiqua" w:hAnsi="Book Antiqua"/>
          <w:b/>
          <w:sz w:val="40"/>
          <w:szCs w:val="40"/>
        </w:rPr>
      </w:pPr>
      <w:r w:rsidRPr="0056228D">
        <w:rPr>
          <w:rFonts w:ascii="Book Antiqua" w:hAnsi="Book Antiqua"/>
          <w:b/>
          <w:sz w:val="40"/>
          <w:szCs w:val="40"/>
        </w:rPr>
        <w:t>Applicants may contact any of the following members of the ADMISSION HELPDESK for information or queries.</w:t>
      </w:r>
    </w:p>
    <w:p w:rsidR="004E4BA7" w:rsidRPr="0056228D" w:rsidRDefault="004E4BA7" w:rsidP="004E4BA7">
      <w:pPr>
        <w:rPr>
          <w:rFonts w:ascii="Book Antiqua" w:hAnsi="Book Antiqua"/>
          <w:b/>
          <w:sz w:val="36"/>
          <w:szCs w:val="36"/>
        </w:rPr>
      </w:pPr>
    </w:p>
    <w:p w:rsidR="004E4BA7" w:rsidRPr="0056228D" w:rsidRDefault="004E4BA7" w:rsidP="004E4BA7">
      <w:pPr>
        <w:rPr>
          <w:rFonts w:ascii="Book Antiqua" w:hAnsi="Book Antiqua"/>
          <w:b/>
          <w:sz w:val="36"/>
          <w:szCs w:val="36"/>
        </w:rPr>
      </w:pPr>
      <w:r w:rsidRPr="0056228D">
        <w:rPr>
          <w:rFonts w:ascii="Book Antiqua" w:hAnsi="Book Antiqua"/>
          <w:b/>
          <w:sz w:val="36"/>
          <w:szCs w:val="36"/>
        </w:rPr>
        <w:t>1.  Dr. Swapan Jyoti Nath</w:t>
      </w:r>
      <w:r w:rsidRPr="0056228D">
        <w:rPr>
          <w:rFonts w:ascii="Book Antiqua" w:hAnsi="Book Antiqua"/>
          <w:b/>
          <w:sz w:val="36"/>
          <w:szCs w:val="36"/>
        </w:rPr>
        <w:tab/>
      </w:r>
      <w:r w:rsidRPr="0056228D">
        <w:rPr>
          <w:rFonts w:ascii="Book Antiqua" w:hAnsi="Book Antiqua"/>
          <w:b/>
          <w:sz w:val="36"/>
          <w:szCs w:val="36"/>
        </w:rPr>
        <w:tab/>
      </w:r>
      <w:r w:rsidRPr="0056228D">
        <w:rPr>
          <w:rFonts w:ascii="Book Antiqua" w:hAnsi="Book Antiqua"/>
          <w:b/>
          <w:sz w:val="36"/>
          <w:szCs w:val="36"/>
        </w:rPr>
        <w:tab/>
      </w:r>
      <w:r w:rsidRPr="0056228D">
        <w:rPr>
          <w:rFonts w:ascii="Book Antiqua" w:hAnsi="Book Antiqua"/>
          <w:b/>
          <w:sz w:val="36"/>
          <w:szCs w:val="36"/>
        </w:rPr>
        <w:tab/>
        <w:t>- 9127229987</w:t>
      </w:r>
    </w:p>
    <w:p w:rsidR="00767904" w:rsidRPr="0056228D" w:rsidRDefault="004E4BA7" w:rsidP="004E4BA7">
      <w:pPr>
        <w:rPr>
          <w:rFonts w:ascii="Book Antiqua" w:hAnsi="Book Antiqua"/>
          <w:b/>
          <w:sz w:val="36"/>
          <w:szCs w:val="36"/>
        </w:rPr>
      </w:pPr>
      <w:r w:rsidRPr="0056228D">
        <w:rPr>
          <w:rFonts w:ascii="Book Antiqua" w:hAnsi="Book Antiqua"/>
          <w:b/>
          <w:sz w:val="36"/>
          <w:szCs w:val="36"/>
        </w:rPr>
        <w:t>2. Dr. Deepak Kumar Sarkar</w:t>
      </w:r>
      <w:r w:rsidRPr="0056228D">
        <w:rPr>
          <w:rFonts w:ascii="Book Antiqua" w:hAnsi="Book Antiqua"/>
          <w:b/>
          <w:sz w:val="36"/>
          <w:szCs w:val="36"/>
        </w:rPr>
        <w:tab/>
      </w:r>
      <w:r w:rsidRPr="0056228D">
        <w:rPr>
          <w:rFonts w:ascii="Book Antiqua" w:hAnsi="Book Antiqua"/>
          <w:b/>
          <w:sz w:val="36"/>
          <w:szCs w:val="36"/>
        </w:rPr>
        <w:tab/>
      </w:r>
      <w:r w:rsidRPr="0056228D">
        <w:rPr>
          <w:rFonts w:ascii="Book Antiqua" w:hAnsi="Book Antiqua"/>
          <w:b/>
          <w:sz w:val="36"/>
          <w:szCs w:val="36"/>
        </w:rPr>
        <w:tab/>
        <w:t>- 8638593065</w:t>
      </w:r>
    </w:p>
    <w:p w:rsidR="004E4BA7" w:rsidRPr="0056228D" w:rsidRDefault="004E4BA7" w:rsidP="004E4BA7">
      <w:pPr>
        <w:rPr>
          <w:rFonts w:ascii="Book Antiqua" w:hAnsi="Book Antiqua"/>
          <w:b/>
          <w:sz w:val="36"/>
          <w:szCs w:val="36"/>
        </w:rPr>
      </w:pPr>
      <w:r w:rsidRPr="0056228D">
        <w:rPr>
          <w:rFonts w:ascii="Book Antiqua" w:hAnsi="Book Antiqua"/>
          <w:b/>
          <w:sz w:val="36"/>
          <w:szCs w:val="36"/>
        </w:rPr>
        <w:t>3. Mr. Chow Kotong Lungking</w:t>
      </w:r>
      <w:r w:rsidRPr="0056228D">
        <w:rPr>
          <w:rFonts w:ascii="Book Antiqua" w:hAnsi="Book Antiqua"/>
          <w:b/>
          <w:sz w:val="36"/>
          <w:szCs w:val="36"/>
        </w:rPr>
        <w:tab/>
      </w:r>
      <w:r w:rsidRPr="0056228D">
        <w:rPr>
          <w:rFonts w:ascii="Book Antiqua" w:hAnsi="Book Antiqua"/>
          <w:b/>
          <w:sz w:val="36"/>
          <w:szCs w:val="36"/>
        </w:rPr>
        <w:tab/>
        <w:t>- 9401589254</w:t>
      </w:r>
    </w:p>
    <w:p w:rsidR="004E4BA7" w:rsidRPr="0056228D" w:rsidRDefault="004E4BA7" w:rsidP="004E4BA7">
      <w:pPr>
        <w:rPr>
          <w:rFonts w:ascii="Book Antiqua" w:hAnsi="Book Antiqua"/>
          <w:b/>
          <w:sz w:val="36"/>
          <w:szCs w:val="36"/>
        </w:rPr>
      </w:pPr>
      <w:r w:rsidRPr="0056228D">
        <w:rPr>
          <w:rFonts w:ascii="Book Antiqua" w:hAnsi="Book Antiqua"/>
          <w:b/>
          <w:sz w:val="36"/>
          <w:szCs w:val="36"/>
        </w:rPr>
        <w:t>4. Mr. Mainul Hoque Akanda</w:t>
      </w:r>
      <w:r w:rsidRPr="0056228D">
        <w:rPr>
          <w:rFonts w:ascii="Book Antiqua" w:hAnsi="Book Antiqua"/>
          <w:b/>
          <w:sz w:val="36"/>
          <w:szCs w:val="36"/>
        </w:rPr>
        <w:tab/>
      </w:r>
      <w:r w:rsidRPr="0056228D">
        <w:rPr>
          <w:rFonts w:ascii="Book Antiqua" w:hAnsi="Book Antiqua"/>
          <w:b/>
          <w:sz w:val="36"/>
          <w:szCs w:val="36"/>
        </w:rPr>
        <w:tab/>
      </w:r>
      <w:r w:rsidRPr="0056228D">
        <w:rPr>
          <w:rFonts w:ascii="Book Antiqua" w:hAnsi="Book Antiqua"/>
          <w:b/>
          <w:sz w:val="36"/>
          <w:szCs w:val="36"/>
        </w:rPr>
        <w:tab/>
        <w:t>- 8876788016</w:t>
      </w:r>
    </w:p>
    <w:p w:rsidR="004E4BA7" w:rsidRPr="0056228D" w:rsidRDefault="004E4BA7" w:rsidP="004E4BA7">
      <w:pPr>
        <w:rPr>
          <w:rFonts w:ascii="Book Antiqua" w:hAnsi="Book Antiqua"/>
          <w:b/>
          <w:sz w:val="36"/>
          <w:szCs w:val="36"/>
        </w:rPr>
      </w:pPr>
      <w:r w:rsidRPr="0056228D">
        <w:rPr>
          <w:rFonts w:ascii="Book Antiqua" w:hAnsi="Book Antiqua"/>
          <w:b/>
          <w:sz w:val="36"/>
          <w:szCs w:val="36"/>
        </w:rPr>
        <w:t>5. Dr. Rameswar Kurmi</w:t>
      </w:r>
      <w:r w:rsidRPr="0056228D">
        <w:rPr>
          <w:rFonts w:ascii="Book Antiqua" w:hAnsi="Book Antiqua"/>
          <w:b/>
          <w:sz w:val="36"/>
          <w:szCs w:val="36"/>
        </w:rPr>
        <w:tab/>
      </w:r>
      <w:r w:rsidRPr="0056228D">
        <w:rPr>
          <w:rFonts w:ascii="Book Antiqua" w:hAnsi="Book Antiqua"/>
          <w:b/>
          <w:sz w:val="36"/>
          <w:szCs w:val="36"/>
        </w:rPr>
        <w:tab/>
      </w:r>
      <w:r w:rsidRPr="0056228D">
        <w:rPr>
          <w:rFonts w:ascii="Book Antiqua" w:hAnsi="Book Antiqua"/>
          <w:b/>
          <w:sz w:val="36"/>
          <w:szCs w:val="36"/>
        </w:rPr>
        <w:tab/>
      </w:r>
      <w:r w:rsidRPr="0056228D">
        <w:rPr>
          <w:rFonts w:ascii="Book Antiqua" w:hAnsi="Book Antiqua"/>
          <w:b/>
          <w:sz w:val="36"/>
          <w:szCs w:val="36"/>
        </w:rPr>
        <w:tab/>
        <w:t>- 7002874081</w:t>
      </w:r>
    </w:p>
    <w:p w:rsidR="004E4BA7" w:rsidRDefault="004E4BA7" w:rsidP="004E4BA7">
      <w:pPr>
        <w:rPr>
          <w:rFonts w:ascii="Book Antiqua" w:hAnsi="Book Antiqua"/>
          <w:b/>
          <w:sz w:val="36"/>
          <w:szCs w:val="36"/>
        </w:rPr>
      </w:pPr>
      <w:r w:rsidRPr="0056228D">
        <w:rPr>
          <w:rFonts w:ascii="Book Antiqua" w:hAnsi="Book Antiqua"/>
          <w:b/>
          <w:sz w:val="36"/>
          <w:szCs w:val="36"/>
        </w:rPr>
        <w:t>6. Mr. Rayhanul Ahmed</w:t>
      </w:r>
      <w:r w:rsidRPr="0056228D">
        <w:rPr>
          <w:rFonts w:ascii="Book Antiqua" w:hAnsi="Book Antiqua"/>
          <w:b/>
          <w:sz w:val="36"/>
          <w:szCs w:val="36"/>
        </w:rPr>
        <w:tab/>
      </w:r>
      <w:r w:rsidRPr="0056228D">
        <w:rPr>
          <w:rFonts w:ascii="Book Antiqua" w:hAnsi="Book Antiqua"/>
          <w:b/>
          <w:sz w:val="36"/>
          <w:szCs w:val="36"/>
        </w:rPr>
        <w:tab/>
      </w:r>
      <w:r w:rsidRPr="0056228D">
        <w:rPr>
          <w:rFonts w:ascii="Book Antiqua" w:hAnsi="Book Antiqua"/>
          <w:b/>
          <w:sz w:val="36"/>
          <w:szCs w:val="36"/>
        </w:rPr>
        <w:tab/>
      </w:r>
      <w:r w:rsidRPr="0056228D">
        <w:rPr>
          <w:rFonts w:ascii="Book Antiqua" w:hAnsi="Book Antiqua"/>
          <w:b/>
          <w:sz w:val="36"/>
          <w:szCs w:val="36"/>
        </w:rPr>
        <w:tab/>
        <w:t>- 9435842590</w:t>
      </w:r>
    </w:p>
    <w:p w:rsidR="001672DC" w:rsidRDefault="001672DC" w:rsidP="004E4BA7">
      <w:pPr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7. Ashraful Alam Chaudhury</w:t>
      </w:r>
      <w:r>
        <w:rPr>
          <w:rFonts w:ascii="Book Antiqua" w:hAnsi="Book Antiqua"/>
          <w:b/>
          <w:sz w:val="36"/>
          <w:szCs w:val="36"/>
        </w:rPr>
        <w:tab/>
      </w:r>
      <w:r>
        <w:rPr>
          <w:rFonts w:ascii="Book Antiqua" w:hAnsi="Book Antiqua"/>
          <w:b/>
          <w:sz w:val="36"/>
          <w:szCs w:val="36"/>
        </w:rPr>
        <w:tab/>
      </w:r>
      <w:r>
        <w:rPr>
          <w:rFonts w:ascii="Book Antiqua" w:hAnsi="Book Antiqua"/>
          <w:b/>
          <w:sz w:val="36"/>
          <w:szCs w:val="36"/>
        </w:rPr>
        <w:tab/>
        <w:t>- 9365714035</w:t>
      </w:r>
    </w:p>
    <w:p w:rsidR="001672DC" w:rsidRPr="0056228D" w:rsidRDefault="001672DC" w:rsidP="004E4BA7">
      <w:pPr>
        <w:rPr>
          <w:rFonts w:ascii="Book Antiqua" w:hAnsi="Book Antiqua"/>
          <w:b/>
          <w:sz w:val="36"/>
          <w:szCs w:val="36"/>
        </w:rPr>
      </w:pPr>
    </w:p>
    <w:sectPr w:rsidR="001672DC" w:rsidRPr="0056228D" w:rsidSect="007A60D8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1E8C"/>
    <w:multiLevelType w:val="hybridMultilevel"/>
    <w:tmpl w:val="0148A904"/>
    <w:lvl w:ilvl="0" w:tplc="0CE61F1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compat/>
  <w:rsids>
    <w:rsidRoot w:val="006979CD"/>
    <w:rsid w:val="00062265"/>
    <w:rsid w:val="0009273F"/>
    <w:rsid w:val="00093FE4"/>
    <w:rsid w:val="0012162F"/>
    <w:rsid w:val="001672DC"/>
    <w:rsid w:val="002C64F4"/>
    <w:rsid w:val="0042435A"/>
    <w:rsid w:val="004E4BA7"/>
    <w:rsid w:val="005375B3"/>
    <w:rsid w:val="0056228D"/>
    <w:rsid w:val="00665D7E"/>
    <w:rsid w:val="006979CD"/>
    <w:rsid w:val="00767904"/>
    <w:rsid w:val="007A60D8"/>
    <w:rsid w:val="008A6B4D"/>
    <w:rsid w:val="009D0EE8"/>
    <w:rsid w:val="00B016DF"/>
    <w:rsid w:val="00BA4D83"/>
    <w:rsid w:val="00DE430E"/>
    <w:rsid w:val="00FB122F"/>
    <w:rsid w:val="00FF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FE"/>
  </w:style>
  <w:style w:type="paragraph" w:styleId="Heading3">
    <w:name w:val="heading 3"/>
    <w:basedOn w:val="Normal"/>
    <w:link w:val="Heading3Char"/>
    <w:uiPriority w:val="9"/>
    <w:qFormat/>
    <w:rsid w:val="006979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79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79CD"/>
    <w:rPr>
      <w:b/>
      <w:bCs/>
    </w:rPr>
  </w:style>
  <w:style w:type="character" w:styleId="Hyperlink">
    <w:name w:val="Hyperlink"/>
    <w:basedOn w:val="DefaultParagraphFont"/>
    <w:uiPriority w:val="99"/>
    <w:unhideWhenUsed/>
    <w:rsid w:val="006979CD"/>
    <w:rPr>
      <w:color w:val="0000FF"/>
      <w:u w:val="single"/>
    </w:rPr>
  </w:style>
  <w:style w:type="table" w:styleId="TableGrid">
    <w:name w:val="Table Grid"/>
    <w:basedOn w:val="TableNormal"/>
    <w:uiPriority w:val="59"/>
    <w:rsid w:val="007A60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16DF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FB12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hagarijancollege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RAKESH</dc:creator>
  <cp:lastModifiedBy>RAKESH</cp:lastModifiedBy>
  <cp:revision>15</cp:revision>
  <dcterms:created xsi:type="dcterms:W3CDTF">2020-07-01T07:53:00Z</dcterms:created>
  <dcterms:modified xsi:type="dcterms:W3CDTF">2020-07-02T09:14:00Z</dcterms:modified>
</cp:coreProperties>
</file>